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C2AF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C2AF8" w:rsidRDefault="00650B0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C2AF8" w:rsidRDefault="00650B0C">
            <w:pPr>
              <w:spacing w:after="0" w:line="240" w:lineRule="auto"/>
            </w:pPr>
            <w:r>
              <w:t>13828</w:t>
            </w:r>
          </w:p>
        </w:tc>
      </w:tr>
      <w:tr w:rsidR="002C2AF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C2AF8" w:rsidRDefault="00650B0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C2AF8" w:rsidRDefault="00650B0C">
            <w:pPr>
              <w:spacing w:after="0" w:line="240" w:lineRule="auto"/>
            </w:pPr>
            <w:r>
              <w:t>O.Š. IZIDORA POLJAKA VIŠNJICA, VIŠNJICA</w:t>
            </w:r>
          </w:p>
        </w:tc>
      </w:tr>
      <w:tr w:rsidR="002C2AF8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C2AF8" w:rsidRDefault="00650B0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C2AF8" w:rsidRDefault="00650B0C">
            <w:pPr>
              <w:spacing w:after="0" w:line="240" w:lineRule="auto"/>
            </w:pPr>
            <w:r>
              <w:t>31</w:t>
            </w:r>
          </w:p>
        </w:tc>
      </w:tr>
    </w:tbl>
    <w:p w:rsidR="002C2AF8" w:rsidRDefault="00650B0C">
      <w:r>
        <w:br/>
      </w:r>
    </w:p>
    <w:p w:rsidR="002C2AF8" w:rsidRDefault="00650B0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C2AF8" w:rsidRDefault="00650B0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C2AF8" w:rsidRDefault="00650B0C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2C2AF8" w:rsidRDefault="002C2AF8"/>
    <w:p w:rsidR="002C2AF8" w:rsidRDefault="00650B0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C2AF8" w:rsidRDefault="00650B0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C2AF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615.967,87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752.924,59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695.158,21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642.598,48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92,4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2C2A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110.326,11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160.436,00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2C2A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1.594,25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160.436,00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2C2A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2C2A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80.784,59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50.109,89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62,0</w:t>
            </w:r>
          </w:p>
        </w:tc>
      </w:tr>
    </w:tbl>
    <w:p w:rsidR="002C2AF8" w:rsidRDefault="002C2AF8">
      <w:pPr>
        <w:spacing w:after="0"/>
      </w:pPr>
    </w:p>
    <w:p w:rsidR="002C2AF8" w:rsidRDefault="00650B0C">
      <w:r>
        <w:t xml:space="preserve">U razdoblju od 1.siječnja do 30.lipnja 2026. prihodi poslovanja ostvareni su u iznosu od 752.924,59 EUR. Najznačajnije povećanje prihoda poslovanja ostvareno je od prihoda Prijenosi između </w:t>
      </w:r>
      <w:proofErr w:type="spellStart"/>
      <w:r>
        <w:t>između</w:t>
      </w:r>
      <w:proofErr w:type="spellEnd"/>
      <w:r>
        <w:t xml:space="preserve"> proračunskih korisnika istog proračuna koji se odnose na obračunate plaće  pomoćnika u nastavi projekt "I ti možeš" i povećanje prihoda  za dogradnju školske s</w:t>
      </w:r>
      <w:r w:rsidR="004D27B0">
        <w:t>p</w:t>
      </w:r>
      <w:r>
        <w:t xml:space="preserve">ortske dvorane Područne škole Julijane </w:t>
      </w:r>
      <w:proofErr w:type="spellStart"/>
      <w:r>
        <w:t>E.Drašković</w:t>
      </w:r>
      <w:proofErr w:type="spellEnd"/>
      <w:r>
        <w:t xml:space="preserve"> </w:t>
      </w:r>
      <w:proofErr w:type="spellStart"/>
      <w:r>
        <w:t>Cvetlin</w:t>
      </w:r>
      <w:proofErr w:type="spellEnd"/>
      <w:r>
        <w:t>. Najznačajnije smanjenje prihoda poslovanja bilježi se na prihodima od kamata na depozite po viđenju zbog  smanjenja  kamatnih stopa.</w:t>
      </w:r>
    </w:p>
    <w:p w:rsidR="002C2AF8" w:rsidRDefault="00650B0C">
      <w:r>
        <w:lastRenderedPageBreak/>
        <w:t>Rashodi poslovanja u razdoblju od 1.siječnja do 30. lipnja 2026. ostvareni su iznosu od 642.598,48 EUR. Najznačajnije povećanje  rashoda evidentirano je na rashodima za usluge koje se odnose na veći obujam korištenih usluga u odnosu na prethodnu godinu. U navedenom razdoblju nema ostvarenih prihoda od prodaje nefinancijske imovine, dok su rashodi za nabavu nefinancijske imovine ostvareni u iznosu od 160.436,00 EUR. Navedeni rashodi odnose se na nabavu i montažu sustava video</w:t>
      </w:r>
      <w:r w:rsidR="004D27B0">
        <w:t xml:space="preserve"> </w:t>
      </w:r>
      <w:r>
        <w:t xml:space="preserve">nadzora, nabava opreme za </w:t>
      </w:r>
      <w:r w:rsidR="004D27B0">
        <w:t>p</w:t>
      </w:r>
      <w:r>
        <w:t xml:space="preserve">rojekt "Građanski odgoj" i izgradnju i vanjsko uređenje školske sportske dvorane Područne škole Julijane E. Drašković </w:t>
      </w:r>
      <w:proofErr w:type="spellStart"/>
      <w:r>
        <w:t>Cvetlin</w:t>
      </w:r>
      <w:proofErr w:type="spellEnd"/>
      <w:r>
        <w:t xml:space="preserve"> - projekt - NPOO.C.3.1.R1-I2.01-V2.0025.</w:t>
      </w:r>
    </w:p>
    <w:p w:rsidR="002C2AF8" w:rsidRDefault="00650B0C">
      <w:r>
        <w:t>U navedenom razdoblju nije bilo ostvarenih primitaka i izdataka od financijske imovine i zaduživanja. U razdoblju od 1.siječnja do 30.lipnja 2026. ostvaren je manjak prihoda od nefinancijske imovine u iznosu od 160.436,00 EUR, slijedom čega je na kraju izvještajnog razdoblja ostvaren ukupan manjak prihoda i primitaka u iznosu od 50.109,89 EUR. Preneseni manjak prihoda iz 2025. godine  iznosi 93.858,30 EUR.  Rezultat poslovanja  iskazan u financijskom  izvještaju je manjak prihoda u iznosu od 143.968,19 EUR  što je rezultat metodološkog manjka, budući da se isti odnose isključivo na rashode plaće zaposlenika, asistenti u nastavi, materijalna prava zaposlenika, materijalni rashodi za mjesec li</w:t>
      </w:r>
      <w:r w:rsidR="004D27B0">
        <w:t>p</w:t>
      </w:r>
      <w:r>
        <w:t>anj, a sredstva za pokriće tih rashoda će biti doznačena u srpnju 2026. godine. </w:t>
      </w:r>
    </w:p>
    <w:p w:rsidR="002C2AF8" w:rsidRDefault="00650B0C">
      <w:r>
        <w:t> </w:t>
      </w:r>
    </w:p>
    <w:p w:rsidR="002C2AF8" w:rsidRDefault="00650B0C">
      <w:r>
        <w:br/>
      </w:r>
    </w:p>
    <w:p w:rsidR="002C2AF8" w:rsidRDefault="00650B0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C2AF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14.258,87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122.597,10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859,8</w:t>
            </w:r>
          </w:p>
        </w:tc>
      </w:tr>
    </w:tbl>
    <w:p w:rsidR="002C2AF8" w:rsidRDefault="002C2AF8">
      <w:pPr>
        <w:spacing w:after="0"/>
      </w:pPr>
    </w:p>
    <w:p w:rsidR="002C2AF8" w:rsidRDefault="00650B0C">
      <w:r>
        <w:t xml:space="preserve">Povećanje prihoda odnosi se na sredstva doznačena za dogradnju školske sportske dvorane Područne škole Julijane E. Drašković </w:t>
      </w:r>
      <w:proofErr w:type="spellStart"/>
      <w:r>
        <w:t>Cvetlin</w:t>
      </w:r>
      <w:proofErr w:type="spellEnd"/>
      <w:r>
        <w:t xml:space="preserve"> u sklopu projekta NPOO.C3.1.R1-I2.01-V2.0025.</w:t>
      </w:r>
    </w:p>
    <w:p w:rsidR="002C2AF8" w:rsidRDefault="002C2AF8"/>
    <w:p w:rsidR="002C2AF8" w:rsidRDefault="00650B0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C2AF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515,0</w:t>
            </w:r>
          </w:p>
        </w:tc>
      </w:tr>
    </w:tbl>
    <w:p w:rsidR="002C2AF8" w:rsidRDefault="002C2AF8">
      <w:pPr>
        <w:spacing w:after="0"/>
      </w:pPr>
      <w:bookmarkStart w:id="0" w:name="_GoBack"/>
    </w:p>
    <w:p w:rsidR="002C2AF8" w:rsidRDefault="00650B0C">
      <w:r>
        <w:t>Povećanje prihoda odnosi se na sredstva doznačena iz nadležnog proračuna za nabavu licence, te nabavu i montažu sustava video</w:t>
      </w:r>
      <w:r w:rsidR="004D27B0">
        <w:t xml:space="preserve"> </w:t>
      </w:r>
      <w:r>
        <w:t>nadzora.</w:t>
      </w:r>
    </w:p>
    <w:bookmarkEnd w:id="0"/>
    <w:p w:rsidR="002C2AF8" w:rsidRDefault="002C2AF8"/>
    <w:p w:rsidR="002C2AF8" w:rsidRDefault="00650B0C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C2AF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768,0</w:t>
            </w:r>
          </w:p>
        </w:tc>
      </w:tr>
    </w:tbl>
    <w:p w:rsidR="002C2AF8" w:rsidRDefault="002C2AF8">
      <w:pPr>
        <w:spacing w:after="0"/>
      </w:pPr>
    </w:p>
    <w:p w:rsidR="002C2AF8" w:rsidRDefault="00650B0C">
      <w:r>
        <w:t>Povećanje rashoda  odnosi se na veći broj isplata naknada zaposlenicima za isplate troškova prijevoza privatnim automobilom u službene svrhe.</w:t>
      </w:r>
    </w:p>
    <w:p w:rsidR="002C2AF8" w:rsidRDefault="002C2AF8"/>
    <w:p w:rsidR="002C2AF8" w:rsidRDefault="00650B0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C2AF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1805,6</w:t>
            </w:r>
          </w:p>
        </w:tc>
      </w:tr>
    </w:tbl>
    <w:p w:rsidR="002C2AF8" w:rsidRDefault="002C2AF8">
      <w:pPr>
        <w:spacing w:after="0"/>
      </w:pPr>
    </w:p>
    <w:p w:rsidR="002C2AF8" w:rsidRDefault="00650B0C">
      <w:r>
        <w:t>Povećanje rashoda odnosi se veći obujam korištenih ostalih usluga u odnosu na prethodnu godinu.</w:t>
      </w:r>
    </w:p>
    <w:p w:rsidR="002C2AF8" w:rsidRDefault="002C2AF8"/>
    <w:p w:rsidR="002C2AF8" w:rsidRDefault="00650B0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2C2AF8" w:rsidRDefault="00650B0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C2AF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2C2A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99.178,01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2AF8" w:rsidRDefault="002C2AF8">
      <w:pPr>
        <w:spacing w:after="0"/>
      </w:pPr>
    </w:p>
    <w:p w:rsidR="002C2AF8" w:rsidRDefault="00650B0C">
      <w:r>
        <w:t> </w:t>
      </w:r>
    </w:p>
    <w:p w:rsidR="002C2AF8" w:rsidRDefault="00650B0C">
      <w:r>
        <w:t>Stanje obveza 1. siječnja 2026. u iznosu od 99.178,01 eura jednako je stanju obveza iz izvještaja o obvezama 31.prosinca 2025. godine.</w:t>
      </w:r>
    </w:p>
    <w:p w:rsidR="002C2AF8" w:rsidRDefault="00650B0C">
      <w:r>
        <w:t>Stanje obveza na kraju izvještajnog razdoblja iznosi 149.544,60 što je rezultat metodološkog manjka, budući da se isti odnose isključivo na rashode za mjesec lipanj 2026. godine, a sredstva za pokriće tih rashoda će biti doznačena u srpnju 2026. godine.</w:t>
      </w:r>
    </w:p>
    <w:p w:rsidR="002C2AF8" w:rsidRDefault="002C2AF8"/>
    <w:p w:rsidR="002C2AF8" w:rsidRDefault="00650B0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C2AF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C2AF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2C2A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C2AF8" w:rsidRDefault="00650B0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C2AF8" w:rsidRDefault="002C2AF8">
      <w:pPr>
        <w:spacing w:after="0"/>
      </w:pPr>
    </w:p>
    <w:p w:rsidR="002C2AF8" w:rsidRDefault="00650B0C">
      <w:r>
        <w:t>Na kraju izvještajnog razdoblja nije bilo dospjelih obveza.</w:t>
      </w:r>
    </w:p>
    <w:p w:rsidR="002C2AF8" w:rsidRDefault="002C2AF8"/>
    <w:p w:rsidR="002C2AF8" w:rsidRDefault="00650B0C">
      <w:pPr>
        <w:keepNext/>
        <w:spacing w:line="240" w:lineRule="auto"/>
        <w:jc w:val="center"/>
      </w:pPr>
      <w:r>
        <w:rPr>
          <w:sz w:val="28"/>
        </w:rPr>
        <w:t>Bilješka 8.</w:t>
      </w:r>
    </w:p>
    <w:p w:rsidR="002C2AF8" w:rsidRDefault="00650B0C">
      <w:pPr>
        <w:spacing w:line="240" w:lineRule="auto"/>
        <w:jc w:val="both"/>
      </w:pPr>
      <w:r>
        <w:rPr>
          <w:b/>
        </w:rPr>
        <w:t>EU izvještaj</w:t>
      </w:r>
    </w:p>
    <w:p w:rsidR="002C2AF8" w:rsidRDefault="00650B0C">
      <w:r>
        <w:t>Izvor 561 Europski socijalni fond plus  - u razdoblju od 01. siječnja do 30. lipnja 2026. godine ostvareni  prihodi i rashodi poslovanja u iznosu od 7.414,26 eura odnose se na obračunate plaće asistenata u nastavi u sklopu projekta "I ti možeš".</w:t>
      </w:r>
    </w:p>
    <w:p w:rsidR="002C2AF8" w:rsidRDefault="00650B0C">
      <w:r>
        <w:t>Prihodi i rashodi poslovanja u iznosu od 2.272,16 eura odnose se na obračunate plaće asistenata u nastavi u sklopu projekta "I ti možeš" za mjesec lipanj, a sredstva će biti doznačena u srpnju 2026. godine.</w:t>
      </w:r>
    </w:p>
    <w:p w:rsidR="002C2AF8" w:rsidRDefault="00650B0C">
      <w:r>
        <w:t>Izvor 581 Mehanizam za oporavak i otpornost – bespovratna sredstva</w:t>
      </w:r>
    </w:p>
    <w:p w:rsidR="002C2AF8" w:rsidRDefault="00650B0C">
      <w:r>
        <w:t xml:space="preserve">Do povećanje rashoda u odnosu na prethodnu godinu došlo je zbog dogradnje školske sportske dvorane Područne škole Julijane E. Drašković </w:t>
      </w:r>
      <w:proofErr w:type="spellStart"/>
      <w:r>
        <w:t>Cvetlin</w:t>
      </w:r>
      <w:proofErr w:type="spellEnd"/>
      <w:r>
        <w:t xml:space="preserve">  u sklopu projekta NPOO.C3.1.R1-I2.01-V2.0025.</w:t>
      </w:r>
    </w:p>
    <w:p w:rsidR="002C2AF8" w:rsidRDefault="002C2AF8"/>
    <w:sectPr w:rsidR="002C2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F8"/>
    <w:rsid w:val="002C2AF8"/>
    <w:rsid w:val="004D27B0"/>
    <w:rsid w:val="00650B0C"/>
    <w:rsid w:val="00B4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11A9"/>
  <w15:docId w15:val="{412AB6B8-401D-4E04-9AE3-F3DA19F2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Kolarek</dc:creator>
  <cp:lastModifiedBy>Sonja Kolarek</cp:lastModifiedBy>
  <cp:revision>4</cp:revision>
  <dcterms:created xsi:type="dcterms:W3CDTF">2026-07-14T13:51:00Z</dcterms:created>
  <dcterms:modified xsi:type="dcterms:W3CDTF">2026-07-14T15:21:00Z</dcterms:modified>
</cp:coreProperties>
</file>